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674" w:rsidRPr="002C4AC2" w:rsidRDefault="00B82674">
      <w:pPr>
        <w:rPr>
          <w:b/>
        </w:rPr>
      </w:pPr>
      <w:r>
        <w:t xml:space="preserve">Oggetto: Comparto Istruzione e Ricerca – Sezione Scuola. Azione di sciopero prevista per </w:t>
      </w:r>
      <w:bookmarkStart w:id="0" w:name="_GoBack"/>
      <w:r w:rsidRPr="002C4AC2">
        <w:rPr>
          <w:b/>
        </w:rPr>
        <w:t>la giornata del 25 settembre 2023.</w:t>
      </w:r>
    </w:p>
    <w:bookmarkEnd w:id="0"/>
    <w:p w:rsidR="00B82674" w:rsidRDefault="00B82674"/>
    <w:p w:rsidR="00B82674" w:rsidRDefault="00B82674" w:rsidP="00B82674">
      <w:pPr>
        <w:jc w:val="both"/>
      </w:pPr>
    </w:p>
    <w:p w:rsidR="0062375D" w:rsidRDefault="00B82674" w:rsidP="00B82674">
      <w:pPr>
        <w:jc w:val="both"/>
      </w:pPr>
      <w:r w:rsidRPr="00B15FA3">
        <w:rPr>
          <w:b/>
        </w:rPr>
        <w:t>Si comunica che il C.S.L.E. (Confederazione Sindacale Lavoratori Europei)</w:t>
      </w:r>
      <w:r>
        <w:t xml:space="preserve"> ha proclamato uno sciopero “di tutto il personale docente e ATA a tempo determinato e indeterminato, delle scuole pubbliche, per l’intera giornata di </w:t>
      </w:r>
      <w:r w:rsidRPr="00B15FA3">
        <w:rPr>
          <w:b/>
        </w:rPr>
        <w:t>lunedì 25 settembre 2023”</w:t>
      </w:r>
      <w:r>
        <w:t>. Poiché, l’azione di sciopero sopraindicata interessa il servizio pubblico essenziale "istruzione", di cui all'articolo 1 della legge 12 giugno 1990, n. 146, e alle norme pattizie definite ai sensi dell'articolo 2 della legge medesima, il diritto di sciopero va esercitato in osservanza delle regole e delle procedure fissate dalla citata normativa. Affinché siano assicurate le prestazioni relative alla garanzia dei servizi pubblici essenziali, così come individuati dalla normativa citata, codesti Uffici, ai sensi dell'articolo 2, comma 6 della legge suindicata, sono invitati ad attivare, con la massima urgenza, la procedura relativa alla comunicazione degli scioperi alle istituzioni scolastiche e, per loro mezzo, ai lavoratori.</w:t>
      </w:r>
    </w:p>
    <w:p w:rsidR="00B82674" w:rsidRDefault="00B15FA3" w:rsidP="00B82674">
      <w:pPr>
        <w:jc w:val="both"/>
      </w:pPr>
      <w:r>
        <w:t>Adempimenti previsti dall’Accordo sulle norme di garanzia dei servizi pubblici essenziali del 2 dicembre 2020 (Gazzetta Ufficiale n. 8 del 12 gennaio 2021) con particolare riferimento agli artt. 3 e 10.</w:t>
      </w:r>
    </w:p>
    <w:p w:rsidR="00B82674" w:rsidRDefault="00B82674" w:rsidP="00B82674">
      <w:pPr>
        <w:jc w:val="both"/>
      </w:pPr>
    </w:p>
    <w:p w:rsidR="00B82674" w:rsidRPr="00B82674" w:rsidRDefault="00B82674" w:rsidP="00B82674">
      <w:pPr>
        <w:jc w:val="both"/>
        <w:rPr>
          <w:b/>
        </w:rPr>
      </w:pPr>
      <w:r w:rsidRPr="00B82674">
        <w:rPr>
          <w:i/>
        </w:rPr>
        <w:t>- le “motivazioni dello sciopero”</w:t>
      </w:r>
      <w:r>
        <w:t xml:space="preserve"> potranno essere desunte dalla proclamazione pubblicata all’indirizzo: </w:t>
      </w:r>
      <w:r w:rsidRPr="00B82674">
        <w:rPr>
          <w:b/>
        </w:rPr>
        <w:t>https://www.funzionepubblica.gov.it/content/dettagliosciopero?id_sciopero=296&amp;indirizzo_ricerca_back=/content/cruscotto-degli-scioperi-nel-pubblicoimpiego</w:t>
      </w:r>
    </w:p>
    <w:sectPr w:rsidR="00B82674" w:rsidRPr="00B8267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3F0"/>
    <w:rsid w:val="002C4AC2"/>
    <w:rsid w:val="0062375D"/>
    <w:rsid w:val="006A53F0"/>
    <w:rsid w:val="00B15FA3"/>
    <w:rsid w:val="00B82674"/>
    <w:rsid w:val="00D744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1CCDC0-CC24-4B53-807A-0747A7E0F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7440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4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235</Words>
  <Characters>1341</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Olgiate Olona (VA)</Company>
  <LinksUpToDate>false</LinksUpToDate>
  <CharactersWithSpaces>1573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Carraro Patrizia</dc:creator>
  <cp:keywords/>
  <dc:description/>
  <cp:lastModifiedBy>Carraro Patrizia</cp:lastModifiedBy>
  <cp:revision>4</cp:revision>
  <cp:lastPrinted>2023-08-04T07:54:00Z</cp:lastPrinted>
  <dcterms:created xsi:type="dcterms:W3CDTF">2023-09-14T11:15:00Z</dcterms:created>
  <dcterms:modified xsi:type="dcterms:W3CDTF">2023-09-14T11:18:00Z</dcterms:modified>
</cp:coreProperties>
</file>